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6B10" w14:textId="77777777"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14:paraId="34801390" w14:textId="77777777"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14:paraId="307B517B" w14:textId="77777777"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14:paraId="05F1B12E" w14:textId="77777777"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14:paraId="2426EEDB" w14:textId="77777777"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14:paraId="04A6036E" w14:textId="77777777"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14:paraId="6FDE4B74" w14:textId="77777777" w:rsidR="00374FE8" w:rsidRPr="002E3F91" w:rsidRDefault="00F04BB1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Олимпиада</w:t>
      </w:r>
      <w:r w:rsidR="00374FE8" w:rsidRPr="002E3F91">
        <w:rPr>
          <w:color w:val="262626" w:themeColor="text1" w:themeTint="D9"/>
          <w:sz w:val="28"/>
        </w:rPr>
        <w:t xml:space="preserve"> состоит из </w:t>
      </w:r>
      <w:r w:rsidR="00032A23">
        <w:rPr>
          <w:color w:val="262626" w:themeColor="text1" w:themeTint="D9"/>
          <w:sz w:val="28"/>
        </w:rPr>
        <w:t>10</w:t>
      </w:r>
      <w:r w:rsidR="00374FE8" w:rsidRPr="002E3F91">
        <w:rPr>
          <w:color w:val="262626" w:themeColor="text1" w:themeTint="D9"/>
          <w:sz w:val="28"/>
        </w:rPr>
        <w:t xml:space="preserve"> вопросов. </w:t>
      </w:r>
    </w:p>
    <w:p w14:paraId="3E019FB2" w14:textId="77777777"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5F58418F" w14:textId="77777777"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14:paraId="57D7F93E" w14:textId="77777777"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14:paraId="1381A7C0" w14:textId="77777777"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14:paraId="700D3DA0" w14:textId="77777777" w:rsidR="00374FE8" w:rsidRPr="002E3F91" w:rsidRDefault="003B6598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</w:t>
      </w:r>
      <w:r w:rsidR="00374FE8" w:rsidRPr="002E3F91">
        <w:rPr>
          <w:color w:val="262626" w:themeColor="text1" w:themeTint="D9"/>
          <w:sz w:val="28"/>
        </w:rPr>
        <w:t>.</w:t>
      </w:r>
    </w:p>
    <w:p w14:paraId="47020AE7" w14:textId="77777777"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14:paraId="3469096C" w14:textId="77777777"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14:paraId="3C9B5558" w14:textId="77777777"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14:paraId="2E25D408" w14:textId="77777777"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14:paraId="7C44002F" w14:textId="77777777"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14:paraId="57C7FDA3" w14:textId="77777777"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14:paraId="2E5A4C14" w14:textId="77777777" w:rsidR="00374FE8" w:rsidRPr="006205B8" w:rsidRDefault="00374FE8" w:rsidP="006205B8"/>
    <w:p w14:paraId="59256A64" w14:textId="77777777"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14:paraId="0B6F50FA" w14:textId="77777777"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14:paraId="488247B5" w14:textId="77777777" w:rsidR="00217F6B" w:rsidRPr="00F04BB1" w:rsidRDefault="00F04BB1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C00000"/>
          <w:spacing w:val="20"/>
          <w:sz w:val="36"/>
          <w:szCs w:val="28"/>
        </w:rPr>
      </w:pPr>
      <w:r w:rsidRPr="00F04BB1">
        <w:rPr>
          <w:rFonts w:asciiTheme="minorHAnsi" w:hAnsiTheme="minorHAnsi" w:cstheme="minorHAnsi"/>
          <w:b/>
          <w:color w:val="C00000"/>
          <w:sz w:val="36"/>
          <w:szCs w:val="36"/>
        </w:rPr>
        <w:t>ОЛИМПИАДА</w:t>
      </w:r>
    </w:p>
    <w:p w14:paraId="4905D022" w14:textId="77777777"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F0E78F9" w14:textId="77777777" w:rsidR="00AA7757" w:rsidRDefault="00F04BB1" w:rsidP="00F04BB1">
      <w:pPr>
        <w:pStyle w:val="a3"/>
        <w:spacing w:after="0" w:afterAutospacing="0"/>
        <w:ind w:left="72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4BB1">
        <w:rPr>
          <w:rFonts w:asciiTheme="minorHAnsi" w:hAnsiTheme="minorHAnsi" w:cstheme="minorHAnsi"/>
          <w:b/>
          <w:color w:val="C00000"/>
          <w:sz w:val="28"/>
          <w:szCs w:val="28"/>
        </w:rPr>
        <w:t>Сороковые роковые, Свинцовые, пороховые... (о ВОВ: основные битвы и сражения, главные периоды войны)</w:t>
      </w:r>
    </w:p>
    <w:p w14:paraId="6943D361" w14:textId="77777777"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A1111DE" w14:textId="77777777"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14:paraId="2BE7657D" w14:textId="77777777"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14:paraId="672D3F34" w14:textId="77777777"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14:paraId="0BD62CCB" w14:textId="7777777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14:paraId="4DDEA314" w14:textId="77777777"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14:paraId="71231366" w14:textId="77777777"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14:paraId="69AC27CA" w14:textId="77777777"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14:paraId="0C7F546A" w14:textId="77777777"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14:paraId="754F0B29" w14:textId="7777777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8129C2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2BD24B" w14:textId="77777777" w:rsidR="00AD74D7" w:rsidRPr="00AD74D7" w:rsidRDefault="00AD74D7" w:rsidP="00AD74D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Какому военному комиссару принадлежат слова, обращённые к бойцам: «Велика Россия, а отступать некуда — позади Москва!»</w:t>
            </w:r>
          </w:p>
          <w:p w14:paraId="4C2F406A" w14:textId="77777777" w:rsidR="00AD74D7" w:rsidRPr="00AD74D7" w:rsidRDefault="00AD74D7" w:rsidP="00AD74D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cstheme="minorHAnsi"/>
                <w:color w:val="262626" w:themeColor="text1" w:themeTint="D9"/>
                <w:sz w:val="28"/>
                <w:szCs w:val="28"/>
              </w:rPr>
              <w:t>А) А. Матросов</w:t>
            </w:r>
          </w:p>
          <w:p w14:paraId="4BC7130D" w14:textId="77777777" w:rsidR="00AD74D7" w:rsidRPr="00AD74D7" w:rsidRDefault="00AD74D7" w:rsidP="00AD74D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cstheme="minorHAnsi"/>
                <w:color w:val="262626" w:themeColor="text1" w:themeTint="D9"/>
                <w:sz w:val="28"/>
                <w:szCs w:val="28"/>
              </w:rPr>
              <w:t>Б) В. Клочков</w:t>
            </w:r>
          </w:p>
          <w:p w14:paraId="2F32ACD2" w14:textId="77777777" w:rsidR="009841F6" w:rsidRPr="00AA7757" w:rsidRDefault="00AD74D7" w:rsidP="00AD74D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cstheme="minorHAnsi"/>
                <w:color w:val="262626" w:themeColor="text1" w:themeTint="D9"/>
                <w:sz w:val="28"/>
                <w:szCs w:val="28"/>
              </w:rPr>
              <w:t>В) З. Космодемьянская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1CB8A0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E39EC7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48403B0A" w14:textId="7777777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46C200C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3166BCF" w14:textId="77777777" w:rsidR="00AD74D7" w:rsidRPr="00AD74D7" w:rsidRDefault="00AD74D7" w:rsidP="00AD74D7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Каким трагическим событием в 1943 году нам запомнится д. Хатынь?</w:t>
            </w:r>
          </w:p>
          <w:p w14:paraId="3E32E35A" w14:textId="721E62FC" w:rsidR="00AD74D7" w:rsidRPr="00AD74D7" w:rsidRDefault="00AD74D7" w:rsidP="00AD74D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расстреляно 149 жителей деревни;</w:t>
            </w:r>
          </w:p>
          <w:p w14:paraId="4148D6FA" w14:textId="77777777" w:rsidR="00AD74D7" w:rsidRPr="00AD74D7" w:rsidRDefault="00AD74D7" w:rsidP="00AD74D7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 газовой камере умерло более 100 человек;</w:t>
            </w:r>
          </w:p>
          <w:p w14:paraId="226C0226" w14:textId="77777777" w:rsidR="009841F6" w:rsidRPr="00AA7757" w:rsidRDefault="00AD74D7" w:rsidP="0031380E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В) </w:t>
            </w:r>
            <w:r w:rsidR="0031380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жители деревни были заживо сожжены.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49B30AA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70A6C0D2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6996177A" w14:textId="7777777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25C71F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54DDF5" w14:textId="77777777" w:rsidR="00AD74D7" w:rsidRPr="002964A1" w:rsidRDefault="00AD74D7" w:rsidP="00AD74D7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Чем знаменит подвиг А. Матросова?</w:t>
            </w:r>
          </w:p>
          <w:p w14:paraId="41D3D6D9" w14:textId="77777777" w:rsidR="00AD74D7" w:rsidRPr="00AD74D7" w:rsidRDefault="00AD74D7" w:rsidP="00AD74D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Закрыл своей грудью амбразуру немецкого дзота;</w:t>
            </w:r>
          </w:p>
          <w:p w14:paraId="76E60A50" w14:textId="77777777" w:rsidR="00AD74D7" w:rsidRPr="00AD74D7" w:rsidRDefault="00AD74D7" w:rsidP="00AD74D7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Б) сбил 50 </w:t>
            </w:r>
            <w:r w:rsidR="002964A1"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самолётов врага</w:t>
            </w:r>
            <w:r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14:paraId="722683D7" w14:textId="77777777" w:rsidR="009841F6" w:rsidRPr="00AA7757" w:rsidRDefault="00AD74D7" w:rsidP="00AD74D7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D74D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ликвидировал 20 танков.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A9CB4C8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8D04939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586C2F1C" w14:textId="7777777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14:paraId="3E0F8241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404D6C5" w14:textId="77777777" w:rsidR="002964A1" w:rsidRPr="002964A1" w:rsidRDefault="002964A1" w:rsidP="002964A1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каком году была Сталинградская битва?</w:t>
            </w:r>
          </w:p>
          <w:p w14:paraId="78B037A1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17 июля 1942 – 02 февраля 1943 г.</w:t>
            </w:r>
          </w:p>
          <w:p w14:paraId="1B530344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17 октября 1942 – 01 мая 1943</w:t>
            </w:r>
          </w:p>
          <w:p w14:paraId="5AB11135" w14:textId="77777777" w:rsidR="009841F6" w:rsidRPr="00AA7757" w:rsidRDefault="002964A1" w:rsidP="002964A1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31 декабря 1942 – 06 июля 1943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EDFF5C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14:paraId="266A55D9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4E718E47" w14:textId="7777777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5837BD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5F1D15" w14:textId="77777777" w:rsidR="002964A1" w:rsidRPr="002964A1" w:rsidRDefault="002964A1" w:rsidP="002964A1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страны успела захватить Германия во 2-ой мировой войне?</w:t>
            </w:r>
          </w:p>
          <w:p w14:paraId="53EB9D26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ЮАР, Мозамбик, Анголу, Эфиопию.</w:t>
            </w:r>
          </w:p>
          <w:p w14:paraId="10F89193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Польшу, Люксембург, Бельгию, Венгрию, Данию, Францию</w:t>
            </w:r>
          </w:p>
          <w:p w14:paraId="2AF574EB" w14:textId="77777777" w:rsidR="009841F6" w:rsidRPr="00AA7757" w:rsidRDefault="002964A1" w:rsidP="002964A1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Австралию, Новую Зеландию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931DE9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EF3283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14353F14" w14:textId="7777777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56C0697" w14:textId="77777777"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C45D607" w14:textId="77777777" w:rsidR="002964A1" w:rsidRPr="002964A1" w:rsidRDefault="002964A1" w:rsidP="002964A1">
            <w:pPr>
              <w:pStyle w:val="a3"/>
              <w:keepNext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Почему Кавказ для немцев являлся стратегическим направлением?</w:t>
            </w:r>
          </w:p>
          <w:p w14:paraId="2E309818" w14:textId="77777777" w:rsidR="002964A1" w:rsidRPr="002964A1" w:rsidRDefault="002964A1" w:rsidP="002964A1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выход к Каспийскому морю и в Персидский залив;</w:t>
            </w:r>
          </w:p>
          <w:p w14:paraId="1947AA7C" w14:textId="77777777" w:rsidR="002964A1" w:rsidRPr="002964A1" w:rsidRDefault="002964A1" w:rsidP="002964A1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добыча нефти;</w:t>
            </w:r>
          </w:p>
          <w:p w14:paraId="6D6421BF" w14:textId="77777777" w:rsidR="009841F6" w:rsidRPr="00AA7757" w:rsidRDefault="002964A1" w:rsidP="002964A1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развитая инфраструктура.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356FA043" w14:textId="77777777"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1663F831" w14:textId="77777777"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2E770AA5" w14:textId="7777777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C19C7C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39D200E" w14:textId="77777777" w:rsidR="002964A1" w:rsidRPr="002964A1" w:rsidRDefault="002964A1" w:rsidP="002964A1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Кто руководил </w:t>
            </w:r>
            <w:proofErr w:type="spellStart"/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немецко</w:t>
            </w:r>
            <w:proofErr w:type="spellEnd"/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 – фашистскими войсками?</w:t>
            </w:r>
          </w:p>
          <w:p w14:paraId="6DE39F36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</w:t>
            </w:r>
            <w:proofErr w:type="spellStart"/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Гебельс</w:t>
            </w:r>
            <w:proofErr w:type="spellEnd"/>
          </w:p>
          <w:p w14:paraId="505FCAA2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Гитлер</w:t>
            </w:r>
          </w:p>
          <w:p w14:paraId="05ED97F9" w14:textId="77777777" w:rsidR="009841F6" w:rsidRPr="00AA7757" w:rsidRDefault="002964A1" w:rsidP="002964A1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Муссолини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EBED3F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3F94FCC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0E3BBFDB" w14:textId="7777777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7E02500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CF8284C" w14:textId="77777777" w:rsidR="002964A1" w:rsidRPr="002964A1" w:rsidRDefault="002964A1" w:rsidP="002964A1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 Гитлер назвал операцию по взятию Москвы?</w:t>
            </w:r>
          </w:p>
          <w:p w14:paraId="372EC766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«Тайфун»</w:t>
            </w:r>
          </w:p>
          <w:p w14:paraId="18A45B17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«Смерч»</w:t>
            </w:r>
          </w:p>
          <w:p w14:paraId="74473C52" w14:textId="77777777" w:rsidR="009841F6" w:rsidRPr="00AA7757" w:rsidRDefault="002964A1" w:rsidP="002964A1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«Вулкан»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BE2141E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5B2AA654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124E6256" w14:textId="7777777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3BF825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AB7724" w14:textId="77777777" w:rsidR="002964A1" w:rsidRPr="002964A1" w:rsidRDefault="002964A1" w:rsidP="002964A1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Советская Армия освобождала страны Европы от фашизма?</w:t>
            </w:r>
          </w:p>
          <w:p w14:paraId="35064F6F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да</w:t>
            </w:r>
          </w:p>
          <w:p w14:paraId="4E22275F" w14:textId="77777777" w:rsidR="009841F6" w:rsidRPr="00AA7757" w:rsidRDefault="002964A1" w:rsidP="002964A1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нет.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F4D3D62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389239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14:paraId="7E2FD92A" w14:textId="7777777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41F379C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1CA5489F" w14:textId="77777777" w:rsidR="002964A1" w:rsidRPr="002964A1" w:rsidRDefault="002964A1" w:rsidP="002964A1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Какой год считается на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ча</w:t>
            </w:r>
            <w:r w:rsidRPr="002964A1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лом II Мировой войны?</w:t>
            </w:r>
          </w:p>
          <w:p w14:paraId="0BDFB349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1941</w:t>
            </w:r>
          </w:p>
          <w:p w14:paraId="1FEDC1DA" w14:textId="77777777" w:rsidR="002964A1" w:rsidRPr="002964A1" w:rsidRDefault="002964A1" w:rsidP="002964A1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1939</w:t>
            </w:r>
          </w:p>
          <w:p w14:paraId="7F3282DC" w14:textId="77777777" w:rsidR="009841F6" w:rsidRPr="00AA7757" w:rsidRDefault="002964A1" w:rsidP="002964A1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2964A1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1914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FD33ABE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75815892" w14:textId="77777777"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14:paraId="017D5784" w14:textId="7777777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CAB117A" w14:textId="77777777"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9CA3A7B" w14:textId="77777777"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E324D42" w14:textId="77777777"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6ACACF3D" w14:textId="77777777"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14:paraId="40931C46" w14:textId="77777777"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14:paraId="66B0818B" w14:textId="77777777"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14:paraId="1C66AE2E" w14:textId="77777777"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14:paraId="2A34D7C7" w14:textId="77777777"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14:paraId="4846C88E" w14:textId="77777777"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14:paraId="02D1A31F" w14:textId="77777777" w:rsidTr="00F56CF4">
        <w:tc>
          <w:tcPr>
            <w:tcW w:w="280" w:type="pct"/>
            <w:shd w:val="clear" w:color="auto" w:fill="D9D9D9" w:themeFill="background1" w:themeFillShade="D9"/>
          </w:tcPr>
          <w:p w14:paraId="5E88D291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14:paraId="4202DC7E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В. Клочков</w:t>
            </w:r>
          </w:p>
        </w:tc>
      </w:tr>
      <w:tr w:rsidR="002E3F91" w:rsidRPr="00AA7757" w14:paraId="6BBC7480" w14:textId="77777777" w:rsidTr="00F56CF4">
        <w:tc>
          <w:tcPr>
            <w:tcW w:w="280" w:type="pct"/>
          </w:tcPr>
          <w:p w14:paraId="3F6B8B78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14:paraId="1BD23EB5" w14:textId="0D8941AD" w:rsidR="009841F6" w:rsidRPr="00AA7757" w:rsidRDefault="00CC3AF3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>жители деревни были заживо сожжены.</w:t>
            </w:r>
          </w:p>
        </w:tc>
      </w:tr>
      <w:tr w:rsidR="002E3F91" w:rsidRPr="00AA7757" w14:paraId="16B9DB4E" w14:textId="77777777" w:rsidTr="00F56CF4">
        <w:tc>
          <w:tcPr>
            <w:tcW w:w="280" w:type="pct"/>
            <w:shd w:val="clear" w:color="auto" w:fill="D9D9D9" w:themeFill="background1" w:themeFillShade="D9"/>
          </w:tcPr>
          <w:p w14:paraId="37CE4F08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14:paraId="00BABB8E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Закрыл своей грудью амбразуру немецкого дзота</w:t>
            </w:r>
          </w:p>
        </w:tc>
      </w:tr>
      <w:tr w:rsidR="002E3F91" w:rsidRPr="00AA7757" w14:paraId="29DAD228" w14:textId="77777777" w:rsidTr="00F56CF4">
        <w:tc>
          <w:tcPr>
            <w:tcW w:w="280" w:type="pct"/>
          </w:tcPr>
          <w:p w14:paraId="731EF2F6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14:paraId="055BB27B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17 июля 1942 – 02 февраля 1943 г</w:t>
            </w: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2E3F91" w:rsidRPr="00AA7757" w14:paraId="5097509F" w14:textId="77777777" w:rsidTr="00F56CF4">
        <w:tc>
          <w:tcPr>
            <w:tcW w:w="280" w:type="pct"/>
            <w:shd w:val="clear" w:color="auto" w:fill="D9D9D9" w:themeFill="background1" w:themeFillShade="D9"/>
          </w:tcPr>
          <w:p w14:paraId="4ABD0838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14:paraId="50F13551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Польшу, Люксембург, Бельгию, Венгрию, Данию, Францию</w:t>
            </w:r>
          </w:p>
        </w:tc>
      </w:tr>
      <w:tr w:rsidR="002E3F91" w:rsidRPr="00AA7757" w14:paraId="3BDB549B" w14:textId="77777777" w:rsidTr="00F56CF4">
        <w:tc>
          <w:tcPr>
            <w:tcW w:w="280" w:type="pct"/>
          </w:tcPr>
          <w:p w14:paraId="57FCC8B0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14:paraId="17ABFB7B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выход к Каспийскому морю и в Персидский залив</w:t>
            </w:r>
          </w:p>
        </w:tc>
      </w:tr>
      <w:tr w:rsidR="002E3F91" w:rsidRPr="00AA7757" w14:paraId="415F42BA" w14:textId="77777777" w:rsidTr="00F56CF4">
        <w:tc>
          <w:tcPr>
            <w:tcW w:w="280" w:type="pct"/>
            <w:shd w:val="clear" w:color="auto" w:fill="D9D9D9" w:themeFill="background1" w:themeFillShade="D9"/>
          </w:tcPr>
          <w:p w14:paraId="68499D9E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14:paraId="6B309209" w14:textId="77777777" w:rsidR="009841F6" w:rsidRPr="00AA7757" w:rsidRDefault="00F04BB1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Гитлер</w:t>
            </w:r>
          </w:p>
        </w:tc>
      </w:tr>
      <w:tr w:rsidR="002E3F91" w:rsidRPr="00AA7757" w14:paraId="06C3A04A" w14:textId="77777777" w:rsidTr="00F56CF4">
        <w:tc>
          <w:tcPr>
            <w:tcW w:w="280" w:type="pct"/>
          </w:tcPr>
          <w:p w14:paraId="7E8FC34A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14:paraId="6C43F966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«Тайфун»</w:t>
            </w:r>
          </w:p>
        </w:tc>
      </w:tr>
      <w:tr w:rsidR="002E3F91" w:rsidRPr="00AA7757" w14:paraId="14129BAD" w14:textId="77777777" w:rsidTr="00F56CF4">
        <w:tc>
          <w:tcPr>
            <w:tcW w:w="280" w:type="pct"/>
            <w:shd w:val="clear" w:color="auto" w:fill="D9D9D9" w:themeFill="background1" w:themeFillShade="D9"/>
          </w:tcPr>
          <w:p w14:paraId="19E8EF75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14:paraId="1837144D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  <w:tr w:rsidR="002E3F91" w:rsidRPr="00AA7757" w14:paraId="47CA41D0" w14:textId="77777777" w:rsidTr="00F56CF4">
        <w:tc>
          <w:tcPr>
            <w:tcW w:w="280" w:type="pct"/>
          </w:tcPr>
          <w:p w14:paraId="28EAFD30" w14:textId="77777777"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14:paraId="59FFDCE6" w14:textId="77777777" w:rsidR="009841F6" w:rsidRPr="00AA7757" w:rsidRDefault="00F04BB1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F04BB1">
              <w:rPr>
                <w:rFonts w:cstheme="minorHAnsi"/>
                <w:color w:val="262626" w:themeColor="text1" w:themeTint="D9"/>
                <w:sz w:val="28"/>
                <w:szCs w:val="28"/>
              </w:rPr>
              <w:t>1939</w:t>
            </w:r>
          </w:p>
        </w:tc>
      </w:tr>
    </w:tbl>
    <w:p w14:paraId="354BB5BC" w14:textId="77777777"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487B9BA" w14:textId="77777777"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E605" w14:textId="77777777" w:rsidR="00E71FC9" w:rsidRDefault="00E71FC9" w:rsidP="002C5000">
      <w:pPr>
        <w:spacing w:after="0" w:line="240" w:lineRule="auto"/>
      </w:pPr>
      <w:r>
        <w:separator/>
      </w:r>
    </w:p>
  </w:endnote>
  <w:endnote w:type="continuationSeparator" w:id="0">
    <w:p w14:paraId="301A0277" w14:textId="77777777" w:rsidR="00E71FC9" w:rsidRDefault="00E71FC9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158A" w14:textId="77777777"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36B9" w14:textId="77777777"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 wp14:anchorId="513C25A8" wp14:editId="0B7D71BB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E3EE9" w14:textId="77777777" w:rsidR="00F57401" w:rsidRDefault="00F57401" w:rsidP="000C5C00">
    <w:pPr>
      <w:pStyle w:val="aa"/>
      <w:jc w:val="both"/>
    </w:pPr>
  </w:p>
  <w:p w14:paraId="0190331C" w14:textId="77777777"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1215" w14:textId="77777777" w:rsidR="00E71FC9" w:rsidRDefault="00E71FC9" w:rsidP="002C5000">
      <w:pPr>
        <w:spacing w:after="0" w:line="240" w:lineRule="auto"/>
      </w:pPr>
      <w:r>
        <w:separator/>
      </w:r>
    </w:p>
  </w:footnote>
  <w:footnote w:type="continuationSeparator" w:id="0">
    <w:p w14:paraId="3B925405" w14:textId="77777777" w:rsidR="00E71FC9" w:rsidRDefault="00E71FC9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A292" w14:textId="77777777"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 wp14:anchorId="4761DC43" wp14:editId="104BC2F5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43AA" w14:textId="77777777"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 wp14:anchorId="4582ED3F" wp14:editId="4AD46539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32A23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D4E95"/>
    <w:rsid w:val="001F7215"/>
    <w:rsid w:val="00217F6B"/>
    <w:rsid w:val="002964A1"/>
    <w:rsid w:val="00296E25"/>
    <w:rsid w:val="002C22C1"/>
    <w:rsid w:val="002C5000"/>
    <w:rsid w:val="002E3F91"/>
    <w:rsid w:val="0031380E"/>
    <w:rsid w:val="00374FE8"/>
    <w:rsid w:val="00390A5F"/>
    <w:rsid w:val="003A184E"/>
    <w:rsid w:val="003A58B2"/>
    <w:rsid w:val="003B6598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D098D"/>
    <w:rsid w:val="007E1393"/>
    <w:rsid w:val="007E2ABF"/>
    <w:rsid w:val="00831D1C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C0586"/>
    <w:rsid w:val="009E0B05"/>
    <w:rsid w:val="00A01F7D"/>
    <w:rsid w:val="00A24FC2"/>
    <w:rsid w:val="00A367A5"/>
    <w:rsid w:val="00A65CAB"/>
    <w:rsid w:val="00A8618E"/>
    <w:rsid w:val="00A872AA"/>
    <w:rsid w:val="00A901E7"/>
    <w:rsid w:val="00AA7757"/>
    <w:rsid w:val="00AB0EDB"/>
    <w:rsid w:val="00AD74D7"/>
    <w:rsid w:val="00AF40FC"/>
    <w:rsid w:val="00B3618E"/>
    <w:rsid w:val="00B53DAE"/>
    <w:rsid w:val="00B65B56"/>
    <w:rsid w:val="00B837AD"/>
    <w:rsid w:val="00BB1C77"/>
    <w:rsid w:val="00BD2E96"/>
    <w:rsid w:val="00BE24B6"/>
    <w:rsid w:val="00C06136"/>
    <w:rsid w:val="00C10C3D"/>
    <w:rsid w:val="00C23BBA"/>
    <w:rsid w:val="00C83A98"/>
    <w:rsid w:val="00CC3AF3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71FC9"/>
    <w:rsid w:val="00E80D41"/>
    <w:rsid w:val="00E83414"/>
    <w:rsid w:val="00EA04A2"/>
    <w:rsid w:val="00EB587C"/>
    <w:rsid w:val="00EC4919"/>
    <w:rsid w:val="00EE3869"/>
    <w:rsid w:val="00F04BB1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A62ED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7</cp:revision>
  <dcterms:created xsi:type="dcterms:W3CDTF">2017-01-31T08:30:00Z</dcterms:created>
  <dcterms:modified xsi:type="dcterms:W3CDTF">2022-01-26T16:23:00Z</dcterms:modified>
</cp:coreProperties>
</file>